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54" w:rsidRDefault="00DD5D54" w:rsidP="00DD5D54"/>
    <w:p w:rsidR="00DD5D54" w:rsidRDefault="00DD5D54" w:rsidP="00DD5D54"/>
    <w:p w:rsidR="00DD5D54" w:rsidRPr="000444A6" w:rsidRDefault="00DD5D54" w:rsidP="00DD5D54">
      <w:pPr>
        <w:jc w:val="both"/>
        <w:rPr>
          <w:rFonts w:ascii="Arial" w:hAnsi="Arial" w:cs="Arial"/>
        </w:rPr>
      </w:pPr>
      <w:r w:rsidRPr="000444A6">
        <w:rPr>
          <w:rFonts w:ascii="Arial" w:hAnsi="Arial" w:cs="Arial"/>
        </w:rPr>
        <w:t xml:space="preserve">San Luis de la Paz, Guanajuato., </w:t>
      </w:r>
      <w:r>
        <w:rPr>
          <w:rFonts w:ascii="Arial" w:hAnsi="Arial" w:cs="Arial"/>
        </w:rPr>
        <w:t xml:space="preserve">22 veintidós de febrero de </w:t>
      </w:r>
      <w:r w:rsidRPr="000444A6">
        <w:rPr>
          <w:rFonts w:ascii="Arial" w:hAnsi="Arial" w:cs="Arial"/>
        </w:rPr>
        <w:t xml:space="preserve"> 2021 dos mil veintiuno</w:t>
      </w:r>
      <w:r>
        <w:rPr>
          <w:rFonts w:ascii="Arial" w:hAnsi="Arial" w:cs="Arial"/>
        </w:rPr>
        <w:t>.-</w:t>
      </w:r>
    </w:p>
    <w:p w:rsidR="00DD5D54" w:rsidRPr="00671A19" w:rsidRDefault="00DD5D54" w:rsidP="00DD5D54">
      <w:pPr>
        <w:jc w:val="both"/>
        <w:rPr>
          <w:rFonts w:ascii="Arial" w:hAnsi="Arial" w:cs="Arial"/>
        </w:rPr>
      </w:pPr>
      <w:r w:rsidRPr="000444A6">
        <w:rPr>
          <w:rFonts w:ascii="Arial" w:hAnsi="Arial" w:cs="Arial"/>
          <w:b/>
        </w:rPr>
        <w:t>VISTOS.-</w:t>
      </w:r>
      <w:r w:rsidRPr="000444A6">
        <w:rPr>
          <w:rFonts w:ascii="Arial" w:hAnsi="Arial" w:cs="Arial"/>
        </w:rPr>
        <w:t xml:space="preserve"> Para resolver los autos de la Demanda de Juicio de Nulidad Expediente Número 57/2020, promovido por el ciudadan</w:t>
      </w:r>
      <w:r>
        <w:rPr>
          <w:rFonts w:ascii="Arial" w:hAnsi="Arial" w:cs="Arial"/>
        </w:rPr>
        <w:t xml:space="preserve">o </w:t>
      </w:r>
      <w:r>
        <w:rPr>
          <w:rFonts w:ascii="Arial" w:hAnsi="Arial" w:cs="Arial"/>
        </w:rPr>
        <w:t>**</w:t>
      </w:r>
      <w:r w:rsidRPr="000444A6">
        <w:rPr>
          <w:rFonts w:ascii="Arial" w:hAnsi="Arial" w:cs="Arial"/>
          <w:b/>
        </w:rPr>
        <w:t xml:space="preserve">, </w:t>
      </w:r>
      <w:r w:rsidRPr="000444A6">
        <w:rPr>
          <w:rFonts w:ascii="Arial" w:hAnsi="Arial" w:cs="Arial"/>
        </w:rPr>
        <w:t>ha llegado el momento de resolver lo que en derecho proceda y.</w:t>
      </w:r>
      <w:r>
        <w:rPr>
          <w:rFonts w:ascii="Arial" w:hAnsi="Arial" w:cs="Arial"/>
        </w:rPr>
        <w:t>-</w:t>
      </w:r>
      <w:r w:rsidRPr="000444A6">
        <w:rPr>
          <w:rFonts w:ascii="Arial" w:hAnsi="Arial" w:cs="Arial"/>
        </w:rPr>
        <w:t>-------</w:t>
      </w:r>
      <w:r>
        <w:rPr>
          <w:rFonts w:ascii="Arial" w:hAnsi="Arial" w:cs="Arial"/>
        </w:rPr>
        <w:t>------------------------------------------------------------------</w:t>
      </w:r>
    </w:p>
    <w:p w:rsidR="00DD5D54" w:rsidRPr="000444A6" w:rsidRDefault="00DD5D54" w:rsidP="00DD5D54">
      <w:pPr>
        <w:jc w:val="center"/>
        <w:rPr>
          <w:rFonts w:ascii="Arial" w:hAnsi="Arial" w:cs="Arial"/>
          <w:b/>
        </w:rPr>
      </w:pPr>
      <w:r w:rsidRPr="000444A6">
        <w:rPr>
          <w:rFonts w:ascii="Arial" w:hAnsi="Arial" w:cs="Arial"/>
          <w:b/>
        </w:rPr>
        <w:t>R E S U L T A N D O</w:t>
      </w:r>
    </w:p>
    <w:p w:rsidR="00DD5D54" w:rsidRPr="000444A6" w:rsidRDefault="00DD5D54" w:rsidP="00DD5D54">
      <w:pPr>
        <w:jc w:val="both"/>
        <w:rPr>
          <w:rFonts w:ascii="Arial" w:hAnsi="Arial" w:cs="Arial"/>
        </w:rPr>
      </w:pPr>
      <w:r w:rsidRPr="000444A6">
        <w:rPr>
          <w:rFonts w:ascii="Arial" w:hAnsi="Arial" w:cs="Arial"/>
          <w:b/>
        </w:rPr>
        <w:t>PRIMERO.-</w:t>
      </w:r>
      <w:r w:rsidRPr="000444A6">
        <w:rPr>
          <w:rFonts w:ascii="Arial" w:hAnsi="Arial" w:cs="Arial"/>
        </w:rPr>
        <w:t xml:space="preserve"> Con fecha 9 nueve  de septiembre de 2020 dos mil veinte, el ciudadano </w:t>
      </w:r>
      <w:r>
        <w:rPr>
          <w:rFonts w:ascii="Arial" w:hAnsi="Arial" w:cs="Arial"/>
        </w:rPr>
        <w:t>**</w:t>
      </w:r>
      <w:r w:rsidRPr="000444A6">
        <w:rPr>
          <w:rFonts w:ascii="Arial" w:hAnsi="Arial" w:cs="Arial"/>
          <w:b/>
        </w:rPr>
        <w:t xml:space="preserve">, </w:t>
      </w:r>
      <w:r w:rsidRPr="000444A6">
        <w:rPr>
          <w:rFonts w:ascii="Arial" w:hAnsi="Arial" w:cs="Arial"/>
        </w:rPr>
        <w:t>promovió  Demanda de Juicio de Nulidad en contra del Sub Oficial adscrito a la Dirección de Tránsito y Transporte Municipal de esta ciudad,   y Arbitro Calificador, sobre el acto administrativo  traducido en la boleta de infracción 165846,  de fecha 27 veintisiete de julio de 2020  dos mil veinte, solicitando la nulidad de la misma en  los términos del artículo 255 del Código de Procedimiento y Justicia Administrativa para el Estado y los Municipios de Gua</w:t>
      </w:r>
      <w:r>
        <w:rPr>
          <w:rFonts w:ascii="Arial" w:hAnsi="Arial" w:cs="Arial"/>
        </w:rPr>
        <w:t>najuato.-----</w:t>
      </w:r>
      <w:r w:rsidRPr="000444A6">
        <w:rPr>
          <w:rFonts w:ascii="Arial" w:hAnsi="Arial" w:cs="Arial"/>
        </w:rPr>
        <w:t>---------------------------</w:t>
      </w:r>
      <w:r>
        <w:rPr>
          <w:rFonts w:ascii="Arial" w:hAnsi="Arial" w:cs="Arial"/>
        </w:rPr>
        <w:t>--------------------</w:t>
      </w:r>
      <w:r w:rsidRPr="000444A6">
        <w:rPr>
          <w:rFonts w:ascii="Arial" w:hAnsi="Arial" w:cs="Arial"/>
        </w:rPr>
        <w:t>-----</w:t>
      </w:r>
    </w:p>
    <w:p w:rsidR="00DD5D54" w:rsidRPr="000444A6" w:rsidRDefault="00DD5D54" w:rsidP="00DD5D54">
      <w:pPr>
        <w:jc w:val="both"/>
        <w:rPr>
          <w:rFonts w:ascii="Arial" w:hAnsi="Arial" w:cs="Arial"/>
          <w:b/>
        </w:rPr>
      </w:pPr>
      <w:r w:rsidRPr="000444A6">
        <w:rPr>
          <w:rFonts w:ascii="Arial" w:hAnsi="Arial" w:cs="Arial"/>
          <w:b/>
        </w:rPr>
        <w:t>SEGUNDO.-</w:t>
      </w:r>
      <w:r w:rsidRPr="000444A6">
        <w:rPr>
          <w:rFonts w:ascii="Arial" w:hAnsi="Arial" w:cs="Arial"/>
        </w:rPr>
        <w:t xml:space="preserve"> Por auto de fecha 10 diez de septiembre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14 catorce de septiembre de 2020 dos mil veinte.---------------</w:t>
      </w:r>
      <w:r>
        <w:rPr>
          <w:rFonts w:ascii="Arial" w:hAnsi="Arial" w:cs="Arial"/>
        </w:rPr>
        <w:t>-----------</w:t>
      </w:r>
      <w:r w:rsidRPr="000444A6">
        <w:rPr>
          <w:rFonts w:ascii="Arial" w:hAnsi="Arial" w:cs="Arial"/>
        </w:rPr>
        <w:t>------------------------</w:t>
      </w:r>
    </w:p>
    <w:p w:rsidR="00DD5D54" w:rsidRPr="000444A6" w:rsidRDefault="00DD5D54" w:rsidP="00DD5D54">
      <w:pPr>
        <w:jc w:val="both"/>
        <w:rPr>
          <w:rFonts w:ascii="Arial" w:hAnsi="Arial" w:cs="Arial"/>
        </w:rPr>
      </w:pPr>
      <w:r w:rsidRPr="000444A6">
        <w:rPr>
          <w:rFonts w:ascii="Arial" w:hAnsi="Arial" w:cs="Arial"/>
          <w:b/>
        </w:rPr>
        <w:t>TERCERO.-</w:t>
      </w:r>
      <w:r w:rsidRPr="000444A6">
        <w:rPr>
          <w:rFonts w:ascii="Arial" w:hAnsi="Arial" w:cs="Arial"/>
        </w:rPr>
        <w:t xml:space="preserve"> Por auto de fecha 1 uno de octubre del año próximo pasado, se tuvo a la autoridad demandada  </w:t>
      </w:r>
      <w:r w:rsidRPr="000444A6">
        <w:rPr>
          <w:rFonts w:ascii="Arial" w:hAnsi="Arial" w:cs="Arial"/>
          <w:b/>
        </w:rPr>
        <w:t>por  dando contestación en tiempo y forma</w:t>
      </w:r>
      <w:r w:rsidRPr="000444A6">
        <w:rPr>
          <w:rFonts w:ascii="Arial" w:hAnsi="Arial" w:cs="Arial"/>
        </w:rPr>
        <w:t xml:space="preserve"> a la demanda interpuesta en su contra, lo anterior de conformidad con el artículo 279  del  Código que rige a la materia.-----------------------------------</w:t>
      </w:r>
      <w:r>
        <w:rPr>
          <w:rFonts w:ascii="Arial" w:hAnsi="Arial" w:cs="Arial"/>
        </w:rPr>
        <w:t>--------------------</w:t>
      </w:r>
      <w:r w:rsidRPr="000444A6">
        <w:rPr>
          <w:rFonts w:ascii="Arial" w:hAnsi="Arial" w:cs="Arial"/>
        </w:rPr>
        <w:t>----------------------------</w:t>
      </w:r>
    </w:p>
    <w:p w:rsidR="00DD5D54" w:rsidRPr="00671A19" w:rsidRDefault="00DD5D54" w:rsidP="00DD5D54">
      <w:pPr>
        <w:jc w:val="both"/>
        <w:rPr>
          <w:rFonts w:ascii="Arial" w:hAnsi="Arial" w:cs="Arial"/>
        </w:rPr>
      </w:pPr>
      <w:r w:rsidRPr="000444A6">
        <w:rPr>
          <w:rFonts w:ascii="Arial" w:hAnsi="Arial" w:cs="Arial"/>
          <w:b/>
        </w:rPr>
        <w:t>CUARTO.-</w:t>
      </w:r>
      <w:r w:rsidRPr="000444A6">
        <w:rPr>
          <w:rFonts w:ascii="Arial" w:hAnsi="Arial" w:cs="Arial"/>
        </w:rPr>
        <w:t xml:space="preserve">  En fecha  11 once  de febrero  de la presente anualidad,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p>
    <w:p w:rsidR="00DD5D54" w:rsidRPr="000444A6" w:rsidRDefault="00DD5D54" w:rsidP="00DD5D54">
      <w:pPr>
        <w:jc w:val="center"/>
        <w:rPr>
          <w:rFonts w:ascii="Arial" w:hAnsi="Arial" w:cs="Arial"/>
          <w:b/>
        </w:rPr>
      </w:pPr>
      <w:r w:rsidRPr="000444A6">
        <w:rPr>
          <w:rFonts w:ascii="Arial" w:hAnsi="Arial" w:cs="Arial"/>
          <w:b/>
        </w:rPr>
        <w:t>C O N S I D E R A N D O</w:t>
      </w:r>
    </w:p>
    <w:p w:rsidR="00DD5D54" w:rsidRPr="000444A6" w:rsidRDefault="00DD5D54" w:rsidP="00DD5D54">
      <w:pPr>
        <w:jc w:val="both"/>
        <w:rPr>
          <w:rFonts w:ascii="Arial" w:hAnsi="Arial" w:cs="Arial"/>
        </w:rPr>
      </w:pPr>
      <w:r w:rsidRPr="000444A6">
        <w:rPr>
          <w:rFonts w:ascii="Arial" w:hAnsi="Arial" w:cs="Arial"/>
          <w:b/>
        </w:rPr>
        <w:t xml:space="preserve">PRIMERO.- </w:t>
      </w:r>
      <w:r w:rsidRPr="000444A6">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0444A6">
        <w:rPr>
          <w:rFonts w:ascii="Arial" w:hAnsi="Arial" w:cs="Arial"/>
        </w:rPr>
        <w:t>---</w:t>
      </w:r>
    </w:p>
    <w:p w:rsidR="00DD5D54" w:rsidRPr="000444A6" w:rsidRDefault="00DD5D54" w:rsidP="00DD5D54">
      <w:pPr>
        <w:jc w:val="both"/>
        <w:rPr>
          <w:rFonts w:ascii="Arial" w:hAnsi="Arial" w:cs="Arial"/>
        </w:rPr>
      </w:pPr>
      <w:r w:rsidRPr="000444A6">
        <w:rPr>
          <w:rFonts w:ascii="Arial" w:hAnsi="Arial" w:cs="Arial"/>
          <w:b/>
        </w:rPr>
        <w:t>SEGUNDO.-</w:t>
      </w:r>
      <w:r w:rsidRPr="000444A6">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DD5D54" w:rsidRPr="000444A6" w:rsidRDefault="00DD5D54" w:rsidP="00DD5D54">
      <w:pPr>
        <w:jc w:val="both"/>
        <w:rPr>
          <w:rFonts w:ascii="Arial" w:hAnsi="Arial" w:cs="Arial"/>
          <w:i/>
        </w:rPr>
      </w:pPr>
      <w:r w:rsidRPr="000444A6">
        <w:rPr>
          <w:rFonts w:ascii="Arial" w:hAnsi="Arial" w:cs="Arial"/>
          <w:b/>
        </w:rPr>
        <w:t>TERCERO.-</w:t>
      </w:r>
      <w:r w:rsidRPr="000444A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0444A6">
        <w:rPr>
          <w:rFonts w:ascii="Arial" w:hAnsi="Arial" w:cs="Arial"/>
          <w:b/>
          <w:i/>
        </w:rPr>
        <w:t>SOBRESEIMIENTO, MOTIVOS DE</w:t>
      </w:r>
      <w:r w:rsidRPr="000444A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D5D54" w:rsidRDefault="00DD5D54" w:rsidP="00DD5D54">
      <w:pPr>
        <w:jc w:val="both"/>
        <w:rPr>
          <w:rFonts w:ascii="Arial" w:hAnsi="Arial" w:cs="Arial"/>
          <w:i/>
        </w:rPr>
      </w:pPr>
      <w:r w:rsidRPr="000444A6">
        <w:rPr>
          <w:rFonts w:ascii="Arial" w:hAnsi="Arial" w:cs="Arial"/>
          <w:b/>
          <w:i/>
        </w:rPr>
        <w:t>“IMPROCEDENCIA.-</w:t>
      </w:r>
      <w:r w:rsidRPr="000444A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DD5D54" w:rsidRDefault="00DD5D54" w:rsidP="00DD5D54">
      <w:pPr>
        <w:jc w:val="both"/>
        <w:rPr>
          <w:rFonts w:ascii="Arial" w:hAnsi="Arial" w:cs="Arial"/>
          <w:i/>
        </w:rPr>
      </w:pPr>
    </w:p>
    <w:p w:rsidR="00DD5D54" w:rsidRDefault="00DD5D54" w:rsidP="00DD5D54">
      <w:pPr>
        <w:jc w:val="both"/>
        <w:rPr>
          <w:rFonts w:ascii="Arial" w:hAnsi="Arial" w:cs="Arial"/>
          <w:i/>
        </w:rPr>
      </w:pPr>
    </w:p>
    <w:p w:rsidR="00DD5D54" w:rsidRPr="000444A6" w:rsidRDefault="00DD5D54" w:rsidP="00DD5D54">
      <w:pPr>
        <w:jc w:val="both"/>
        <w:rPr>
          <w:rFonts w:ascii="Arial" w:hAnsi="Arial" w:cs="Arial"/>
          <w:i/>
        </w:rPr>
      </w:pPr>
      <w:r w:rsidRPr="000444A6">
        <w:rPr>
          <w:rFonts w:ascii="Arial" w:hAnsi="Arial" w:cs="Arial"/>
          <w:i/>
        </w:rPr>
        <w:t>Apéndice al Semanario Judicial de la Federación, 1917 – 1988, Segunda Parte, Salas y Tesis Comunes, visible en la pág. 1538.</w:t>
      </w:r>
    </w:p>
    <w:p w:rsidR="00DD5D54" w:rsidRPr="00671A19" w:rsidRDefault="00DD5D54" w:rsidP="00DD5D54">
      <w:pPr>
        <w:jc w:val="both"/>
        <w:rPr>
          <w:rFonts w:ascii="Arial" w:hAnsi="Arial" w:cs="Arial"/>
        </w:rPr>
      </w:pPr>
      <w:r w:rsidRPr="000444A6">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0444A6">
        <w:rPr>
          <w:rFonts w:ascii="Arial" w:hAnsi="Arial" w:cs="Arial"/>
        </w:rPr>
        <w:t>------------------------------------</w:t>
      </w:r>
    </w:p>
    <w:p w:rsidR="00DD5D54" w:rsidRPr="000444A6" w:rsidRDefault="00DD5D54" w:rsidP="00DD5D54">
      <w:pPr>
        <w:jc w:val="both"/>
        <w:rPr>
          <w:rFonts w:ascii="Arial" w:hAnsi="Arial" w:cs="Arial"/>
        </w:rPr>
      </w:pPr>
      <w:r w:rsidRPr="000444A6">
        <w:rPr>
          <w:rFonts w:ascii="Arial" w:hAnsi="Arial" w:cs="Arial"/>
          <w:b/>
        </w:rPr>
        <w:t>CUARTO.-</w:t>
      </w:r>
      <w:r w:rsidRPr="000444A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DD5D54" w:rsidRPr="000444A6" w:rsidRDefault="00DD5D54" w:rsidP="00DD5D54">
      <w:pPr>
        <w:jc w:val="both"/>
        <w:rPr>
          <w:rFonts w:ascii="Arial" w:hAnsi="Arial" w:cs="Arial"/>
        </w:rPr>
      </w:pPr>
      <w:r w:rsidRPr="000444A6">
        <w:rPr>
          <w:rFonts w:ascii="Arial" w:hAnsi="Arial" w:cs="Arial"/>
          <w:i/>
        </w:rPr>
        <w:t>“</w:t>
      </w:r>
      <w:r w:rsidRPr="000444A6">
        <w:rPr>
          <w:rFonts w:ascii="Arial" w:hAnsi="Arial" w:cs="Arial"/>
          <w:b/>
          <w:i/>
        </w:rPr>
        <w:t>CONCEPTOS DE VIOLACIÓN, EL JUEZ NO ESTA OBLIGADO A TRANSCRIBIRLOS.-</w:t>
      </w:r>
      <w:r w:rsidRPr="000444A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DD5D54" w:rsidRPr="000444A6" w:rsidRDefault="00DD5D54" w:rsidP="00DD5D54">
      <w:pPr>
        <w:jc w:val="both"/>
        <w:rPr>
          <w:rFonts w:ascii="Arial" w:hAnsi="Arial" w:cs="Arial"/>
        </w:rPr>
      </w:pPr>
      <w:r w:rsidRPr="000444A6">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w:t>
      </w:r>
      <w:r w:rsidRPr="000444A6">
        <w:rPr>
          <w:rFonts w:ascii="Arial" w:hAnsi="Arial" w:cs="Arial"/>
          <w:b/>
          <w:u w:val="single"/>
        </w:rPr>
        <w:t>la boleta se encuentra insuficientemente fundada y motivada</w:t>
      </w:r>
      <w:r w:rsidRPr="000444A6">
        <w:rPr>
          <w:rFonts w:ascii="Arial" w:hAnsi="Arial" w:cs="Arial"/>
        </w:rPr>
        <w:t>.</w:t>
      </w:r>
    </w:p>
    <w:p w:rsidR="00DD5D54" w:rsidRPr="000444A6" w:rsidRDefault="00DD5D54" w:rsidP="00DD5D54">
      <w:pPr>
        <w:jc w:val="both"/>
        <w:rPr>
          <w:rFonts w:ascii="Arial" w:hAnsi="Arial" w:cs="Arial"/>
        </w:rPr>
      </w:pPr>
      <w:r w:rsidRPr="000444A6">
        <w:rPr>
          <w:rFonts w:ascii="Arial" w:hAnsi="Arial" w:cs="Arial"/>
        </w:rPr>
        <w:t>Se asevera lo anterior, pues el demandado señaló como motivo de infracción expresamente lo siguiente:</w:t>
      </w:r>
    </w:p>
    <w:p w:rsidR="00DD5D54" w:rsidRPr="000444A6" w:rsidRDefault="00DD5D54" w:rsidP="00DD5D54">
      <w:pPr>
        <w:jc w:val="both"/>
        <w:rPr>
          <w:rFonts w:ascii="Arial" w:hAnsi="Arial" w:cs="Arial"/>
        </w:rPr>
      </w:pPr>
      <w:r w:rsidRPr="000444A6">
        <w:rPr>
          <w:rFonts w:ascii="Arial" w:hAnsi="Arial" w:cs="Arial"/>
        </w:rPr>
        <w:t xml:space="preserve">“No Esperar Flecha en el </w:t>
      </w:r>
      <w:proofErr w:type="spellStart"/>
      <w:r w:rsidRPr="000444A6">
        <w:rPr>
          <w:rFonts w:ascii="Arial" w:hAnsi="Arial" w:cs="Arial"/>
        </w:rPr>
        <w:t>semaforo</w:t>
      </w:r>
      <w:proofErr w:type="spellEnd"/>
      <w:r w:rsidRPr="000444A6">
        <w:rPr>
          <w:rFonts w:ascii="Arial" w:hAnsi="Arial" w:cs="Arial"/>
        </w:rPr>
        <w:t xml:space="preserve"> (sic) para dar vuelta”</w:t>
      </w:r>
    </w:p>
    <w:p w:rsidR="00DD5D54" w:rsidRPr="000444A6" w:rsidRDefault="00DD5D54" w:rsidP="00DD5D54">
      <w:pPr>
        <w:jc w:val="both"/>
        <w:rPr>
          <w:rFonts w:ascii="Arial" w:hAnsi="Arial" w:cs="Arial"/>
        </w:rPr>
      </w:pPr>
      <w:r w:rsidRPr="000444A6">
        <w:rPr>
          <w:rFonts w:ascii="Arial" w:hAnsi="Arial" w:cs="Arial"/>
        </w:rPr>
        <w:t xml:space="preserve">Sin embargo, de la transcripción anterior podemos advertir que la demandada fue omisa en señalar las circunstancias especiales, motivos particulares o causas inmediatas que tuvo en consideración para poder asegurar que el suscrito supuestamente di vuelta en el semáforo, sin que éste marcara la indicación correspondiente (flecha). Más aun, fue omisa en indicar si el suscrito viré a la derecha o a la izquierda, pues según lo previsto en el artículo 124, fracción III del Reglamento de Tránsito municipal de San Luis de la Paz, Guanajuato, </w:t>
      </w:r>
      <w:r w:rsidRPr="000444A6">
        <w:rPr>
          <w:rFonts w:ascii="Arial" w:hAnsi="Arial" w:cs="Arial"/>
          <w:b/>
        </w:rPr>
        <w:t xml:space="preserve">existe una expresión para dar vuelta cuando marque la luz roja </w:t>
      </w:r>
      <w:r w:rsidRPr="000444A6">
        <w:rPr>
          <w:rFonts w:ascii="Arial" w:hAnsi="Arial" w:cs="Arial"/>
          <w:b/>
          <w:u w:val="single"/>
        </w:rPr>
        <w:t>y es cuando se realice a la derecha</w:t>
      </w:r>
      <w:r w:rsidRPr="000444A6">
        <w:rPr>
          <w:rFonts w:ascii="Arial" w:hAnsi="Arial" w:cs="Arial"/>
        </w:rPr>
        <w:t xml:space="preserve">, siempre y cuando no exista un señalamiento restrictivo, pues recordemos el principio de derecho que reza: “lo que no está prohibido, está permitido”. Al no haber un señalamiento que indique su restricción de girar a la derecha, se entiende que dicha acción está permitida, al realizarla con precaución. </w:t>
      </w:r>
    </w:p>
    <w:p w:rsidR="00DD5D54" w:rsidRPr="000444A6" w:rsidRDefault="00DD5D54" w:rsidP="00DD5D54">
      <w:pPr>
        <w:jc w:val="both"/>
        <w:rPr>
          <w:rFonts w:ascii="Arial" w:hAnsi="Arial" w:cs="Arial"/>
        </w:rPr>
      </w:pPr>
      <w:r w:rsidRPr="000444A6">
        <w:rPr>
          <w:rFonts w:ascii="Arial" w:hAnsi="Arial" w:cs="Arial"/>
        </w:rPr>
        <w:t>Por lo tanto, era de suma importancia que la responsable indicara en qué sentido fue que di vuelta, si fue a la izquierda o a la derecha, para de esta manera tener la certeza de haber cometido una conducta sancionada por la norma de tránsito municipal.</w:t>
      </w:r>
    </w:p>
    <w:p w:rsidR="00DD5D54" w:rsidRPr="000444A6" w:rsidRDefault="00DD5D54" w:rsidP="00DD5D54">
      <w:pPr>
        <w:jc w:val="both"/>
        <w:rPr>
          <w:rFonts w:ascii="Arial" w:hAnsi="Arial" w:cs="Arial"/>
        </w:rPr>
      </w:pPr>
      <w:r w:rsidRPr="000444A6">
        <w:rPr>
          <w:rFonts w:ascii="Arial" w:hAnsi="Arial" w:cs="Arial"/>
        </w:rPr>
        <w:t xml:space="preserve">Aunado a lo anterior, el oficial de tránsito tampoco asentó que él pues estuviera presente al momento en que circulaba por el boulevard sierra gorda, por lo que no existe certeza de la manera en que se percató de lo sucedido, pues fue omisa en indicar si lo detectó a través de sus sentidos o por algún otro medio de prueba. </w:t>
      </w:r>
    </w:p>
    <w:p w:rsidR="00DD5D54" w:rsidRDefault="00DD5D54" w:rsidP="00DD5D54">
      <w:pPr>
        <w:jc w:val="both"/>
        <w:rPr>
          <w:rFonts w:ascii="Arial" w:hAnsi="Arial" w:cs="Arial"/>
        </w:rPr>
      </w:pPr>
      <w:r w:rsidRPr="000444A6">
        <w:rPr>
          <w:rFonts w:ascii="Arial" w:hAnsi="Arial" w:cs="Arial"/>
        </w:rPr>
        <w:t xml:space="preserve">Por consiguiente, el hecho de que no haya realizado una motivación exhaustiva en al cual plasma circunstancia de modo en que sucedieron los hechos y si el los pareció personalmente, pues de lo contrario me dejaría en un completo estado de indefensión </w:t>
      </w:r>
    </w:p>
    <w:p w:rsidR="00DD5D54" w:rsidRDefault="00DD5D54" w:rsidP="00DD5D54">
      <w:pPr>
        <w:jc w:val="both"/>
        <w:rPr>
          <w:rFonts w:ascii="Arial" w:hAnsi="Arial" w:cs="Arial"/>
        </w:rPr>
      </w:pPr>
    </w:p>
    <w:p w:rsidR="00DD5D54" w:rsidRDefault="00DD5D54" w:rsidP="00DD5D54">
      <w:pPr>
        <w:jc w:val="both"/>
        <w:rPr>
          <w:rFonts w:ascii="Arial" w:hAnsi="Arial" w:cs="Arial"/>
        </w:rPr>
      </w:pPr>
    </w:p>
    <w:p w:rsidR="00DD5D54" w:rsidRPr="000444A6" w:rsidRDefault="00DD5D54" w:rsidP="00DD5D54">
      <w:pPr>
        <w:jc w:val="both"/>
        <w:rPr>
          <w:rFonts w:ascii="Arial" w:hAnsi="Arial" w:cs="Arial"/>
        </w:rPr>
      </w:pPr>
      <w:proofErr w:type="gramStart"/>
      <w:r w:rsidRPr="000444A6">
        <w:rPr>
          <w:rFonts w:ascii="Arial" w:hAnsi="Arial" w:cs="Arial"/>
        </w:rPr>
        <w:t>al</w:t>
      </w:r>
      <w:proofErr w:type="gramEnd"/>
      <w:r w:rsidRPr="000444A6">
        <w:rPr>
          <w:rFonts w:ascii="Arial" w:hAnsi="Arial" w:cs="Arial"/>
        </w:rPr>
        <w:t xml:space="preserve"> desconocer cuál fue la manera en la cual el demandado determinó que supuestamente  me di vuelta sin esperar la flecha.</w:t>
      </w:r>
    </w:p>
    <w:p w:rsidR="00DD5D54" w:rsidRPr="000444A6" w:rsidRDefault="00DD5D54" w:rsidP="00DD5D54">
      <w:pPr>
        <w:jc w:val="both"/>
        <w:rPr>
          <w:rFonts w:ascii="Arial" w:hAnsi="Arial" w:cs="Arial"/>
        </w:rPr>
      </w:pPr>
      <w:r w:rsidRPr="000444A6">
        <w:rPr>
          <w:rFonts w:ascii="Arial" w:hAnsi="Arial" w:cs="Arial"/>
        </w:rPr>
        <w:t xml:space="preserve">Razón a lo anterior, es evidente que la motivación plasmada por el demandado resulta indebida y deficiente, por lo tanto la fundamentación también resulta indebida e insuficiente, ya que no existe adecuación entre los motivos expuestos y las normas aplicables al caso concreto, requisito </w:t>
      </w:r>
      <w:r w:rsidRPr="000444A6">
        <w:rPr>
          <w:rFonts w:ascii="Arial" w:hAnsi="Arial" w:cs="Arial"/>
          <w:i/>
        </w:rPr>
        <w:t>sine qua non</w:t>
      </w:r>
      <w:r w:rsidRPr="000444A6">
        <w:rPr>
          <w:rFonts w:ascii="Arial" w:hAnsi="Arial" w:cs="Arial"/>
        </w:rPr>
        <w:t xml:space="preserve"> para efecto de tener legalmente válido el acto de autoridad.</w:t>
      </w:r>
    </w:p>
    <w:p w:rsidR="00DD5D54" w:rsidRPr="000444A6" w:rsidRDefault="00DD5D54" w:rsidP="00DD5D54">
      <w:pPr>
        <w:jc w:val="both"/>
        <w:rPr>
          <w:rFonts w:ascii="Arial" w:hAnsi="Arial" w:cs="Arial"/>
        </w:rPr>
      </w:pPr>
      <w:r w:rsidRPr="000444A6">
        <w:rPr>
          <w:rFonts w:ascii="Arial" w:hAnsi="Arial" w:cs="Arial"/>
        </w:rPr>
        <w:t xml:space="preserve">SEGUNDO.- Ahora bien, manifiesto que me genera evidente agravio el acto de autoridad consistente  en la calificación de la multicitada acta de infracción, por la cantidad de </w:t>
      </w:r>
      <w:r w:rsidRPr="000444A6">
        <w:rPr>
          <w:rFonts w:ascii="Arial" w:hAnsi="Arial" w:cs="Arial"/>
          <w:b/>
        </w:rPr>
        <w:t>$168.00 (ciento sesenta y ocho pesos 00/100 m.n.)</w:t>
      </w:r>
      <w:r w:rsidRPr="000444A6">
        <w:rPr>
          <w:rFonts w:ascii="Arial" w:hAnsi="Arial" w:cs="Arial"/>
        </w:rPr>
        <w:t>, ya que si la boleta de infracción esté viciada de nulidad por encontrarse indebidamente fundada y motivada, consecuentemente la calificación de dicha infracción resultará también nula, al ser fruto de una acto viciado de origen…</w:t>
      </w:r>
    </w:p>
    <w:p w:rsidR="00DD5D54" w:rsidRPr="000444A6" w:rsidRDefault="00DD5D54" w:rsidP="00DD5D54">
      <w:pPr>
        <w:jc w:val="both"/>
        <w:rPr>
          <w:rFonts w:ascii="Arial" w:hAnsi="Arial" w:cs="Arial"/>
        </w:rPr>
      </w:pPr>
      <w:r w:rsidRPr="000444A6">
        <w:rPr>
          <w:rFonts w:ascii="Arial" w:hAnsi="Arial" w:cs="Arial"/>
        </w:rPr>
        <w:t xml:space="preserve">Así mismo, destaco que el acto de autoridad consistente en la calificación, no cumplió con lo establecido en la fracción VIII en íntima relación con la fracción VI del numeral 137 del código de la materia, pues la autoridad encargada de calificar el acta de infracción, jamás me explicó el </w:t>
      </w:r>
      <w:r w:rsidRPr="000444A6">
        <w:rPr>
          <w:rFonts w:ascii="Arial" w:hAnsi="Arial" w:cs="Arial"/>
          <w:b/>
        </w:rPr>
        <w:t>procedimiento</w:t>
      </w:r>
      <w:r w:rsidRPr="000444A6">
        <w:rPr>
          <w:rFonts w:ascii="Arial" w:hAnsi="Arial" w:cs="Arial"/>
        </w:rPr>
        <w:t xml:space="preserve"> especial que se tomó en cuenta para determinar el monto, lo cual es un requisito inherente a todo acto administrativo que emitan las autoridades, ya que únicamente </w:t>
      </w:r>
      <w:r w:rsidRPr="000444A6">
        <w:rPr>
          <w:rFonts w:ascii="Arial" w:hAnsi="Arial" w:cs="Arial"/>
          <w:b/>
        </w:rPr>
        <w:t>se indicó de manera verbal</w:t>
      </w:r>
      <w:r w:rsidRPr="000444A6">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 libre albedrio de la autoridad calificadora, situación que no puede ser legalmente válida, ya que me dejó en un total y absoluto estado de indefensión, al no conocer las razones de hecho y de derecho que tuvo el delegado calificador para determinar tal cuantía. </w:t>
      </w:r>
    </w:p>
    <w:p w:rsidR="00DD5D54" w:rsidRPr="000444A6" w:rsidRDefault="00DD5D54" w:rsidP="00DD5D54">
      <w:pPr>
        <w:jc w:val="both"/>
        <w:rPr>
          <w:rFonts w:ascii="Arial" w:hAnsi="Arial" w:cs="Arial"/>
        </w:rPr>
      </w:pPr>
      <w:r w:rsidRPr="000444A6">
        <w:rPr>
          <w:rFonts w:ascii="Arial" w:hAnsi="Arial" w:cs="Arial"/>
        </w:rPr>
        <w:t xml:space="preserve">Derivado de lo anterior, es la razón por lo que solicito que se declare la nulidad total del acta de infracción combatida, de acuerdo a los argumentos jurídicos descritos en párrafos anteriores y consecuentemente, se ordene a la autoridad demandada para efecto de que se reintegre la cantidad de $168.00 (ciento sesenta y ocho pesos 00/100 m.n.) por concepto de infracción, </w:t>
      </w:r>
      <w:r w:rsidRPr="000444A6">
        <w:rPr>
          <w:rFonts w:ascii="Arial" w:hAnsi="Arial" w:cs="Arial"/>
          <w:b/>
          <w:u w:val="single"/>
        </w:rPr>
        <w:t>más los intereses que se generen por todo el tiempo que dure el presente proceso</w:t>
      </w:r>
      <w:r w:rsidRPr="000444A6">
        <w:rPr>
          <w:rFonts w:ascii="Arial" w:hAnsi="Arial" w:cs="Arial"/>
        </w:rPr>
        <w:t>, tomando como base la tasa que señala la Ley Anual de Ingresos para los recargos, calculándose desde la fecha en que se realizó el pago y hasta aquella en que la autoridad de cabal cumplimiento a la sentencia respectiva.</w:t>
      </w:r>
    </w:p>
    <w:p w:rsidR="00DD5D54" w:rsidRPr="000444A6" w:rsidRDefault="00DD5D54" w:rsidP="00DD5D54">
      <w:pPr>
        <w:jc w:val="both"/>
        <w:rPr>
          <w:rFonts w:ascii="Arial" w:hAnsi="Arial" w:cs="Arial"/>
        </w:rPr>
      </w:pPr>
      <w:r w:rsidRPr="000444A6">
        <w:rPr>
          <w:rFonts w:ascii="Arial" w:hAnsi="Arial" w:cs="Arial"/>
        </w:rPr>
        <w:t xml:space="preserve">La autoridad recurrida en la contestación de demanda  manifestó lo siguiente: </w:t>
      </w:r>
    </w:p>
    <w:p w:rsidR="00DD5D54" w:rsidRPr="000444A6" w:rsidRDefault="00DD5D54" w:rsidP="00DD5D54">
      <w:pPr>
        <w:jc w:val="both"/>
        <w:rPr>
          <w:rFonts w:ascii="Arial" w:hAnsi="Arial" w:cs="Arial"/>
        </w:rPr>
      </w:pPr>
      <w:r w:rsidRPr="00671A19">
        <w:rPr>
          <w:rFonts w:ascii="Arial" w:hAnsi="Arial" w:cs="Arial"/>
        </w:rPr>
        <w:t>ÚNICO</w:t>
      </w:r>
      <w:r w:rsidRPr="000444A6">
        <w:rPr>
          <w:rFonts w:ascii="Arial" w:hAnsi="Arial" w:cs="Arial"/>
          <w:b/>
        </w:rPr>
        <w:t xml:space="preserve">.- </w:t>
      </w:r>
      <w:r w:rsidRPr="000444A6">
        <w:rPr>
          <w:rFonts w:ascii="Arial" w:hAnsi="Arial" w:cs="Arial"/>
        </w:rPr>
        <w:t xml:space="preserve">Es infundado el agravio expuesto por la parte actora, toda vez que sus afirmaciones son inexactas y carecen de sustento jurídico, esto en razón de que argumenta que el acto impugnado se encuentra indebidamente fundado y motivado, sin embargo, en el folio de infracción elaborado con número de folio 165846, consta claramente que el día 27 de Julio de 2020, a las 07:48 horas, en la vialidad denominada </w:t>
      </w:r>
      <w:r>
        <w:rPr>
          <w:rFonts w:ascii="Arial" w:hAnsi="Arial" w:cs="Arial"/>
        </w:rPr>
        <w:t>**</w:t>
      </w:r>
      <w:r w:rsidRPr="000444A6">
        <w:rPr>
          <w:rFonts w:ascii="Arial" w:hAnsi="Arial" w:cs="Arial"/>
        </w:rPr>
        <w:t xml:space="preserve">, se retiene a un vehículo, marca </w:t>
      </w:r>
      <w:r>
        <w:rPr>
          <w:rFonts w:ascii="Arial" w:hAnsi="Arial" w:cs="Arial"/>
        </w:rPr>
        <w:t>**</w:t>
      </w:r>
      <w:r w:rsidRPr="000444A6">
        <w:rPr>
          <w:rFonts w:ascii="Arial" w:hAnsi="Arial" w:cs="Arial"/>
        </w:rPr>
        <w:t xml:space="preserve">, color </w:t>
      </w:r>
      <w:r>
        <w:rPr>
          <w:rFonts w:ascii="Arial" w:hAnsi="Arial" w:cs="Arial"/>
        </w:rPr>
        <w:t>**</w:t>
      </w:r>
      <w:r w:rsidRPr="000444A6">
        <w:rPr>
          <w:rFonts w:ascii="Arial" w:hAnsi="Arial" w:cs="Arial"/>
        </w:rPr>
        <w:t xml:space="preserve">, con placas de circulación </w:t>
      </w:r>
      <w:r>
        <w:rPr>
          <w:rFonts w:ascii="Arial" w:hAnsi="Arial" w:cs="Arial"/>
        </w:rPr>
        <w:t>**</w:t>
      </w:r>
      <w:bookmarkStart w:id="0" w:name="_GoBack"/>
      <w:bookmarkEnd w:id="0"/>
      <w:r w:rsidRPr="000444A6">
        <w:rPr>
          <w:rFonts w:ascii="Arial" w:hAnsi="Arial" w:cs="Arial"/>
        </w:rPr>
        <w:t xml:space="preserve">, por observándose avanzando en semáforo con luz roja, y dicha conducta encuadra  en lo señalado dentro del Reglamento de Tránsito Municipal para el Municipio de San Luis de la Paz, Guanajuato…” </w:t>
      </w:r>
    </w:p>
    <w:p w:rsidR="00DD5D54" w:rsidRPr="000444A6" w:rsidRDefault="00DD5D54" w:rsidP="00DD5D54">
      <w:pPr>
        <w:jc w:val="both"/>
        <w:rPr>
          <w:rFonts w:ascii="Arial" w:hAnsi="Arial" w:cs="Arial"/>
        </w:rPr>
      </w:pPr>
      <w:r w:rsidRPr="000444A6">
        <w:rPr>
          <w:rFonts w:ascii="Arial" w:hAnsi="Arial" w:cs="Arial"/>
          <w:b/>
        </w:rPr>
        <w:t>QUINTO.-</w:t>
      </w:r>
      <w:r w:rsidRPr="000444A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DD5D54" w:rsidRDefault="00DD5D54" w:rsidP="00DD5D54">
      <w:pPr>
        <w:jc w:val="both"/>
        <w:rPr>
          <w:rFonts w:ascii="Arial" w:hAnsi="Arial" w:cs="Arial"/>
        </w:rPr>
      </w:pPr>
      <w:r w:rsidRPr="000444A6">
        <w:rPr>
          <w:rFonts w:ascii="Arial" w:hAnsi="Arial" w:cs="Arial"/>
        </w:rPr>
        <w:t xml:space="preserve">El artículo 16 de nuestra Ley Fundamental, establece: “Nadie puede ser molestado en su persona, familia, domicilio, papeles o posesiones, sino en virtud de </w:t>
      </w:r>
    </w:p>
    <w:p w:rsidR="00DD5D54" w:rsidRDefault="00DD5D54" w:rsidP="00DD5D54">
      <w:pPr>
        <w:jc w:val="both"/>
        <w:rPr>
          <w:rFonts w:ascii="Arial" w:hAnsi="Arial" w:cs="Arial"/>
        </w:rPr>
      </w:pPr>
    </w:p>
    <w:p w:rsidR="00DD5D54" w:rsidRDefault="00DD5D54" w:rsidP="00DD5D54">
      <w:pPr>
        <w:jc w:val="both"/>
        <w:rPr>
          <w:rFonts w:ascii="Arial" w:hAnsi="Arial" w:cs="Arial"/>
        </w:rPr>
      </w:pPr>
    </w:p>
    <w:p w:rsidR="00DD5D54" w:rsidRPr="000444A6" w:rsidRDefault="00DD5D54" w:rsidP="00DD5D54">
      <w:pPr>
        <w:jc w:val="both"/>
        <w:rPr>
          <w:rFonts w:ascii="Arial" w:hAnsi="Arial" w:cs="Arial"/>
        </w:rPr>
      </w:pPr>
      <w:proofErr w:type="gramStart"/>
      <w:r w:rsidRPr="000444A6">
        <w:rPr>
          <w:rFonts w:ascii="Arial" w:hAnsi="Arial" w:cs="Arial"/>
        </w:rPr>
        <w:lastRenderedPageBreak/>
        <w:t>mandamiento</w:t>
      </w:r>
      <w:proofErr w:type="gramEnd"/>
      <w:r w:rsidRPr="000444A6">
        <w:rPr>
          <w:rFonts w:ascii="Arial" w:hAnsi="Arial" w:cs="Arial"/>
        </w:rPr>
        <w:t xml:space="preserve"> escrito de la autoridad competente que funde y motive la causa legal del procedimiento.”</w:t>
      </w:r>
    </w:p>
    <w:p w:rsidR="00DD5D54" w:rsidRPr="000444A6" w:rsidRDefault="00DD5D54" w:rsidP="00DD5D54">
      <w:pPr>
        <w:jc w:val="both"/>
        <w:rPr>
          <w:rFonts w:ascii="Arial" w:hAnsi="Arial" w:cs="Arial"/>
        </w:rPr>
      </w:pPr>
      <w:r w:rsidRPr="000444A6">
        <w:rPr>
          <w:rFonts w:ascii="Arial" w:hAnsi="Arial" w:cs="Arial"/>
        </w:rPr>
        <w:t>Es evidente que,  el numeral citado,   no se surtió en la especie, dado que en la boleta de infracción,  número  de folio 165846,  de fecha 27 veintisiete  de julio de 2020 dos mil veinte,   es un acto administrativo viciado, por una parte se señalan diversos numerales, correspondientes a los preceptos normativos del   Reglamento de Tránsito de esta Municipalidad, y por otra, no se motivó debidamente.</w:t>
      </w:r>
    </w:p>
    <w:p w:rsidR="00DD5D54" w:rsidRPr="000444A6" w:rsidRDefault="00DD5D54" w:rsidP="00DD5D54">
      <w:pPr>
        <w:jc w:val="both"/>
        <w:rPr>
          <w:rFonts w:ascii="Arial" w:hAnsi="Arial" w:cs="Arial"/>
        </w:rPr>
      </w:pPr>
      <w:r w:rsidRPr="000444A6">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DD5D54" w:rsidRPr="000444A6" w:rsidRDefault="00DD5D54" w:rsidP="00DD5D54">
      <w:pPr>
        <w:jc w:val="both"/>
        <w:rPr>
          <w:rFonts w:ascii="Arial" w:hAnsi="Arial" w:cs="Arial"/>
        </w:rPr>
      </w:pPr>
      <w:r w:rsidRPr="000444A6">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0444A6">
        <w:rPr>
          <w:rFonts w:ascii="Arial" w:hAnsi="Arial" w:cs="Arial"/>
          <w:u w:val="single"/>
        </w:rPr>
        <w:t xml:space="preserve">por </w:t>
      </w:r>
      <w:r w:rsidRPr="000444A6">
        <w:rPr>
          <w:rFonts w:ascii="Arial" w:hAnsi="Arial" w:cs="Arial"/>
          <w:b/>
          <w:u w:val="single"/>
        </w:rPr>
        <w:t>fundar</w:t>
      </w:r>
      <w:r w:rsidRPr="000444A6">
        <w:rPr>
          <w:rFonts w:ascii="Arial" w:hAnsi="Arial" w:cs="Arial"/>
          <w:u w:val="single"/>
        </w:rPr>
        <w:t xml:space="preserve">  ha de entenderse la expresión de los preceptos legales aplicables al caso concreto</w:t>
      </w:r>
      <w:r w:rsidRPr="000444A6">
        <w:rPr>
          <w:rFonts w:ascii="Arial" w:hAnsi="Arial" w:cs="Arial"/>
        </w:rPr>
        <w:t xml:space="preserve"> </w:t>
      </w:r>
      <w:r w:rsidRPr="000444A6">
        <w:rPr>
          <w:rFonts w:ascii="Arial" w:hAnsi="Arial" w:cs="Arial"/>
          <w:u w:val="single"/>
        </w:rPr>
        <w:t xml:space="preserve">y </w:t>
      </w:r>
      <w:r w:rsidRPr="000444A6">
        <w:rPr>
          <w:rFonts w:ascii="Arial" w:hAnsi="Arial" w:cs="Arial"/>
          <w:b/>
          <w:u w:val="single"/>
        </w:rPr>
        <w:t>por motivar</w:t>
      </w:r>
      <w:r w:rsidRPr="000444A6">
        <w:rPr>
          <w:rFonts w:ascii="Arial" w:hAnsi="Arial" w:cs="Arial"/>
          <w:u w:val="single"/>
        </w:rPr>
        <w:t>, la exposición de los hechos y razonamientos lógico jurídicos que expliquen porque es aplicable el derecho positivo al caso en concreto.</w:t>
      </w:r>
      <w:r w:rsidRPr="000444A6">
        <w:rPr>
          <w:rFonts w:ascii="Arial" w:hAnsi="Arial" w:cs="Arial"/>
        </w:rPr>
        <w:t xml:space="preserve"> Sirve de sustento al argumento vertido </w:t>
      </w:r>
      <w:proofErr w:type="spellStart"/>
      <w:r w:rsidRPr="000444A6">
        <w:rPr>
          <w:rFonts w:ascii="Arial" w:hAnsi="Arial" w:cs="Arial"/>
        </w:rPr>
        <w:t>supralíneas</w:t>
      </w:r>
      <w:proofErr w:type="spellEnd"/>
      <w:r w:rsidRPr="000444A6">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DD5D54" w:rsidRPr="00671A19" w:rsidRDefault="00DD5D54" w:rsidP="00DD5D54">
      <w:pPr>
        <w:jc w:val="both"/>
        <w:rPr>
          <w:rFonts w:ascii="Arial" w:hAnsi="Arial" w:cs="Arial"/>
          <w:i/>
        </w:rPr>
      </w:pPr>
      <w:r w:rsidRPr="000444A6">
        <w:rPr>
          <w:rFonts w:ascii="Arial" w:hAnsi="Arial" w:cs="Arial"/>
          <w:i/>
        </w:rPr>
        <w:t>“</w:t>
      </w:r>
      <w:r w:rsidRPr="000444A6">
        <w:rPr>
          <w:rFonts w:ascii="Arial" w:hAnsi="Arial" w:cs="Arial"/>
          <w:b/>
          <w:i/>
        </w:rPr>
        <w:t>FUNDAMENTACIÓN Y MOTIVACIÓN.</w:t>
      </w:r>
      <w:r w:rsidRPr="000444A6">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DD5D54" w:rsidRPr="000444A6" w:rsidRDefault="00DD5D54" w:rsidP="00DD5D54">
      <w:pPr>
        <w:jc w:val="both"/>
        <w:rPr>
          <w:rFonts w:ascii="Arial" w:hAnsi="Arial" w:cs="Arial"/>
          <w:i/>
        </w:rPr>
      </w:pPr>
      <w:r w:rsidRPr="000444A6">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0444A6">
        <w:rPr>
          <w:rFonts w:ascii="Arial" w:hAnsi="Arial" w:cs="Arial"/>
          <w:i/>
        </w:rPr>
        <w:t>“</w:t>
      </w:r>
      <w:r w:rsidRPr="000444A6">
        <w:rPr>
          <w:rFonts w:ascii="Arial" w:hAnsi="Arial" w:cs="Arial"/>
          <w:b/>
          <w:i/>
        </w:rPr>
        <w:t>FUNDAMENTACIÓN Y MOTIVACIÓN DE LOS ACTOS ADMINISTRATIVOS.-</w:t>
      </w:r>
      <w:r w:rsidRPr="000444A6">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0444A6">
        <w:rPr>
          <w:rFonts w:ascii="Arial" w:hAnsi="Arial" w:cs="Arial"/>
          <w:i/>
        </w:rPr>
        <w:t>subincisos</w:t>
      </w:r>
      <w:proofErr w:type="spellEnd"/>
      <w:r w:rsidRPr="000444A6">
        <w:rPr>
          <w:rFonts w:ascii="Arial" w:hAnsi="Arial" w:cs="Arial"/>
          <w:i/>
        </w:rPr>
        <w:t xml:space="preserve">, fracciones y preceptos aplicables, y b).- los cuerpos legales, y preceptos que otorgan competencia o facultades a las autoridades para emitir el acto en agravio del gobernado.”  </w:t>
      </w:r>
    </w:p>
    <w:p w:rsidR="00DD5D54" w:rsidRPr="000444A6" w:rsidRDefault="00DD5D54" w:rsidP="00DD5D54">
      <w:pPr>
        <w:jc w:val="both"/>
        <w:rPr>
          <w:rFonts w:ascii="Arial" w:hAnsi="Arial" w:cs="Arial"/>
          <w:i/>
        </w:rPr>
      </w:pPr>
    </w:p>
    <w:p w:rsidR="00DD5D54" w:rsidRDefault="00DD5D54" w:rsidP="00DD5D54">
      <w:pPr>
        <w:jc w:val="both"/>
        <w:rPr>
          <w:rFonts w:ascii="Arial" w:hAnsi="Arial" w:cs="Arial"/>
          <w:i/>
        </w:rPr>
      </w:pPr>
    </w:p>
    <w:p w:rsidR="00DD5D54" w:rsidRDefault="00DD5D54" w:rsidP="00DD5D54">
      <w:pPr>
        <w:jc w:val="both"/>
        <w:rPr>
          <w:rFonts w:ascii="Arial" w:hAnsi="Arial" w:cs="Arial"/>
          <w:i/>
        </w:rPr>
      </w:pPr>
    </w:p>
    <w:p w:rsidR="00DD5D54" w:rsidRPr="000444A6" w:rsidRDefault="00DD5D54" w:rsidP="00DD5D54">
      <w:pPr>
        <w:jc w:val="both"/>
        <w:rPr>
          <w:rFonts w:ascii="Arial" w:hAnsi="Arial" w:cs="Arial"/>
          <w:i/>
        </w:rPr>
      </w:pPr>
      <w:r w:rsidRPr="000444A6">
        <w:rPr>
          <w:rFonts w:ascii="Arial" w:hAnsi="Arial" w:cs="Arial"/>
          <w:i/>
        </w:rPr>
        <w:lastRenderedPageBreak/>
        <w:t>“</w:t>
      </w:r>
      <w:r w:rsidRPr="000444A6">
        <w:rPr>
          <w:rFonts w:ascii="Arial" w:hAnsi="Arial" w:cs="Arial"/>
          <w:b/>
          <w:i/>
        </w:rPr>
        <w:t>FUNDAMENTACIÓN Y MOTIVACIÓN.-</w:t>
      </w:r>
      <w:r w:rsidRPr="000444A6">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DD5D54" w:rsidRPr="000444A6" w:rsidRDefault="00DD5D54" w:rsidP="00DD5D54">
      <w:pPr>
        <w:jc w:val="both"/>
        <w:rPr>
          <w:rFonts w:ascii="Arial" w:hAnsi="Arial" w:cs="Arial"/>
          <w:i/>
        </w:rPr>
      </w:pPr>
      <w:r w:rsidRPr="000444A6">
        <w:rPr>
          <w:rFonts w:ascii="Arial" w:hAnsi="Arial" w:cs="Arial"/>
          <w:i/>
        </w:rPr>
        <w:t>“</w:t>
      </w:r>
      <w:r w:rsidRPr="000444A6">
        <w:rPr>
          <w:rFonts w:ascii="Arial" w:hAnsi="Arial" w:cs="Arial"/>
          <w:b/>
          <w:i/>
        </w:rPr>
        <w:t>FUNDAMENTACIÓN Y MOTIVACIÓN, FALTA O INDEBIDA. EN CUANTO SON DISTINTAS, UNAS GENERAN NULIDAD LISA Y LLANA Y OTRAS PARA EFECTO.-</w:t>
      </w:r>
      <w:r w:rsidRPr="000444A6">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0444A6">
        <w:rPr>
          <w:rFonts w:ascii="Arial" w:hAnsi="Arial" w:cs="Arial"/>
          <w:i/>
        </w:rPr>
        <w:t>dan</w:t>
      </w:r>
      <w:proofErr w:type="gramEnd"/>
      <w:r w:rsidRPr="000444A6">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DD5D54" w:rsidRDefault="00DD5D54" w:rsidP="00DD5D54">
      <w:pPr>
        <w:jc w:val="both"/>
        <w:rPr>
          <w:rFonts w:ascii="Arial" w:eastAsia="Times New Roman" w:hAnsi="Arial" w:cs="Arial"/>
          <w:i/>
          <w:color w:val="000000"/>
        </w:rPr>
      </w:pPr>
      <w:r w:rsidRPr="000444A6">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r w:rsidRPr="000444A6">
        <w:rPr>
          <w:rFonts w:ascii="Arial" w:eastAsia="Times New Roman" w:hAnsi="Arial" w:cs="Arial"/>
          <w:b/>
          <w:i/>
          <w:color w:val="000000"/>
        </w:rPr>
        <w:t xml:space="preserve">“FUNDAMENTACIÓN Y MOTIVACIÓN. DEBEN CONSTAR EN EL CUERPO DE LA RESOLUCIÓN Y NO EN DOCUMENTO DISTINTO. </w:t>
      </w:r>
      <w:r w:rsidRPr="000444A6">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w:t>
      </w:r>
    </w:p>
    <w:p w:rsidR="00DD5D54" w:rsidRDefault="00DD5D54" w:rsidP="00DD5D54">
      <w:pPr>
        <w:jc w:val="both"/>
        <w:rPr>
          <w:rFonts w:ascii="Arial" w:eastAsia="Times New Roman" w:hAnsi="Arial" w:cs="Arial"/>
          <w:i/>
          <w:color w:val="000000"/>
        </w:rPr>
      </w:pPr>
    </w:p>
    <w:p w:rsidR="00DD5D54" w:rsidRDefault="00DD5D54" w:rsidP="00DD5D54">
      <w:pPr>
        <w:jc w:val="both"/>
        <w:rPr>
          <w:rFonts w:ascii="Arial" w:eastAsia="Times New Roman" w:hAnsi="Arial" w:cs="Arial"/>
          <w:i/>
          <w:color w:val="000000"/>
        </w:rPr>
      </w:pPr>
    </w:p>
    <w:p w:rsidR="00DD5D54" w:rsidRPr="000444A6" w:rsidRDefault="00DD5D54" w:rsidP="00DD5D54">
      <w:pPr>
        <w:jc w:val="both"/>
        <w:rPr>
          <w:rFonts w:ascii="Arial" w:eastAsia="Times New Roman" w:hAnsi="Arial" w:cs="Arial"/>
          <w:i/>
          <w:color w:val="000000"/>
        </w:rPr>
      </w:pPr>
      <w:proofErr w:type="gramStart"/>
      <w:r w:rsidRPr="000444A6">
        <w:rPr>
          <w:rFonts w:ascii="Arial" w:eastAsia="Times New Roman" w:hAnsi="Arial" w:cs="Arial"/>
          <w:i/>
          <w:color w:val="000000"/>
        </w:rPr>
        <w:lastRenderedPageBreak/>
        <w:t>se</w:t>
      </w:r>
      <w:proofErr w:type="gramEnd"/>
      <w:r w:rsidRPr="000444A6">
        <w:rPr>
          <w:rFonts w:ascii="Arial" w:eastAsia="Times New Roman" w:hAnsi="Arial" w:cs="Arial"/>
          <w:i/>
          <w:color w:val="000000"/>
        </w:rPr>
        <w:t xml:space="preserve"> apoyan, cuando éstas aparecen en documento distinto.” Octava Época, Registro: 219728, Instancia: Tribunales Colegiados de Circuito, Tesis Aislada, Fuente: Semanario Judicial de la Federación,  IX, Abril de 1992, Materia(s): Administrativa, Tesis: Página:   509.</w:t>
      </w:r>
    </w:p>
    <w:p w:rsidR="00DD5D54" w:rsidRPr="000444A6" w:rsidRDefault="00DD5D54" w:rsidP="00DD5D54">
      <w:pPr>
        <w:jc w:val="both"/>
        <w:rPr>
          <w:rFonts w:ascii="Arial" w:hAnsi="Arial" w:cs="Arial"/>
          <w:i/>
        </w:rPr>
      </w:pPr>
      <w:r w:rsidRPr="000444A6">
        <w:rPr>
          <w:rFonts w:ascii="Arial" w:hAnsi="Arial" w:cs="Arial"/>
          <w:i/>
        </w:rPr>
        <w:t>“</w:t>
      </w:r>
      <w:r w:rsidRPr="000444A6">
        <w:rPr>
          <w:rFonts w:ascii="Arial" w:hAnsi="Arial" w:cs="Arial"/>
          <w:b/>
          <w:i/>
        </w:rPr>
        <w:t>AUTORIDADES. FUNDAMENTACIÓN DE SUS ACTOS.-</w:t>
      </w:r>
      <w:r w:rsidRPr="000444A6">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DD5D54" w:rsidRPr="000444A6" w:rsidRDefault="00DD5D54" w:rsidP="00DD5D54">
      <w:pPr>
        <w:jc w:val="both"/>
        <w:rPr>
          <w:rFonts w:ascii="Arial" w:hAnsi="Arial" w:cs="Arial"/>
        </w:rPr>
      </w:pPr>
      <w:r w:rsidRPr="000444A6">
        <w:rPr>
          <w:rFonts w:ascii="Arial" w:hAnsi="Arial" w:cs="Arial"/>
        </w:rPr>
        <w:t>Aunado a lo anterior, el Auxiliar de educación vial,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DD5D54" w:rsidRPr="00671A19" w:rsidRDefault="00DD5D54" w:rsidP="00DD5D54">
      <w:pPr>
        <w:jc w:val="both"/>
        <w:rPr>
          <w:rFonts w:ascii="Arial" w:hAnsi="Arial" w:cs="Arial"/>
          <w:i/>
        </w:rPr>
      </w:pPr>
      <w:r w:rsidRPr="000444A6">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DD5D54" w:rsidRPr="000444A6" w:rsidRDefault="00DD5D54" w:rsidP="00DD5D54">
      <w:pPr>
        <w:jc w:val="both"/>
        <w:rPr>
          <w:rFonts w:ascii="Arial" w:hAnsi="Arial" w:cs="Arial"/>
        </w:rPr>
      </w:pPr>
      <w:r w:rsidRPr="000444A6">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DD5D54" w:rsidRPr="000444A6" w:rsidRDefault="00DD5D54" w:rsidP="00DD5D54">
      <w:pPr>
        <w:jc w:val="both"/>
        <w:rPr>
          <w:rFonts w:ascii="Arial" w:hAnsi="Arial" w:cs="Arial"/>
        </w:rPr>
      </w:pPr>
      <w:r w:rsidRPr="000444A6">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DD5D54" w:rsidRPr="000444A6" w:rsidRDefault="00DD5D54" w:rsidP="00DD5D54">
      <w:pPr>
        <w:jc w:val="both"/>
        <w:rPr>
          <w:rFonts w:ascii="Arial" w:hAnsi="Arial" w:cs="Arial"/>
        </w:rPr>
      </w:pPr>
    </w:p>
    <w:p w:rsidR="00DD5D54" w:rsidRDefault="00DD5D54" w:rsidP="00DD5D54">
      <w:pPr>
        <w:jc w:val="both"/>
        <w:rPr>
          <w:rFonts w:ascii="Arial" w:hAnsi="Arial" w:cs="Arial"/>
        </w:rPr>
      </w:pPr>
    </w:p>
    <w:p w:rsidR="00DD5D54" w:rsidRDefault="00DD5D54" w:rsidP="00DD5D54">
      <w:pPr>
        <w:jc w:val="both"/>
        <w:rPr>
          <w:rFonts w:ascii="Arial" w:hAnsi="Arial" w:cs="Arial"/>
        </w:rPr>
      </w:pPr>
    </w:p>
    <w:p w:rsidR="00DD5D54" w:rsidRPr="000444A6" w:rsidRDefault="00DD5D54" w:rsidP="00DD5D54">
      <w:pPr>
        <w:jc w:val="both"/>
        <w:rPr>
          <w:rFonts w:ascii="Arial" w:hAnsi="Arial" w:cs="Arial"/>
        </w:rPr>
      </w:pPr>
      <w:r w:rsidRPr="000444A6">
        <w:rPr>
          <w:rFonts w:ascii="Arial" w:hAnsi="Arial" w:cs="Arial"/>
        </w:rPr>
        <w:lastRenderedPageBreak/>
        <w:t>Del análisis a la porción normativa transcrita se advierte que la procedencia del pago de intereses en el supuesto mencionado, requiere la concurrencia de los siguientes elementos:</w:t>
      </w:r>
    </w:p>
    <w:p w:rsidR="00DD5D54" w:rsidRPr="000444A6" w:rsidRDefault="00DD5D54" w:rsidP="00DD5D54">
      <w:pPr>
        <w:pStyle w:val="Prrafodelista"/>
        <w:numPr>
          <w:ilvl w:val="0"/>
          <w:numId w:val="1"/>
        </w:numPr>
        <w:jc w:val="both"/>
        <w:rPr>
          <w:rFonts w:ascii="Arial" w:hAnsi="Arial" w:cs="Arial"/>
        </w:rPr>
      </w:pPr>
      <w:r w:rsidRPr="000444A6">
        <w:rPr>
          <w:rFonts w:ascii="Arial" w:hAnsi="Arial" w:cs="Arial"/>
        </w:rPr>
        <w:t>El establecimiento de un crédito fiscal por la autoridad en contra de un contribuyente.</w:t>
      </w:r>
    </w:p>
    <w:p w:rsidR="00DD5D54" w:rsidRPr="000444A6" w:rsidRDefault="00DD5D54" w:rsidP="00DD5D54">
      <w:pPr>
        <w:pStyle w:val="Prrafodelista"/>
        <w:numPr>
          <w:ilvl w:val="0"/>
          <w:numId w:val="1"/>
        </w:numPr>
        <w:jc w:val="both"/>
        <w:rPr>
          <w:rFonts w:ascii="Arial" w:hAnsi="Arial" w:cs="Arial"/>
        </w:rPr>
      </w:pPr>
      <w:r w:rsidRPr="000444A6">
        <w:rPr>
          <w:rFonts w:ascii="Arial" w:hAnsi="Arial" w:cs="Arial"/>
        </w:rPr>
        <w:t>La realización del pago de ese crédito fiscal por ese particular.</w:t>
      </w:r>
    </w:p>
    <w:p w:rsidR="00DD5D54" w:rsidRPr="000444A6" w:rsidRDefault="00DD5D54" w:rsidP="00DD5D54">
      <w:pPr>
        <w:pStyle w:val="Prrafodelista"/>
        <w:numPr>
          <w:ilvl w:val="0"/>
          <w:numId w:val="1"/>
        </w:numPr>
        <w:jc w:val="both"/>
        <w:rPr>
          <w:rFonts w:ascii="Arial" w:hAnsi="Arial" w:cs="Arial"/>
        </w:rPr>
      </w:pPr>
      <w:r w:rsidRPr="000444A6">
        <w:rPr>
          <w:rFonts w:ascii="Arial" w:hAnsi="Arial" w:cs="Arial"/>
        </w:rPr>
        <w:t>La inconformidad del contribuyente con el crédito fiscal pagado, manifiesta a través del ejercicio de algún medio de defensa legal.</w:t>
      </w:r>
    </w:p>
    <w:p w:rsidR="00DD5D54" w:rsidRPr="000444A6" w:rsidRDefault="00DD5D54" w:rsidP="00DD5D54">
      <w:pPr>
        <w:pStyle w:val="Prrafodelista"/>
        <w:numPr>
          <w:ilvl w:val="0"/>
          <w:numId w:val="1"/>
        </w:numPr>
        <w:jc w:val="both"/>
        <w:rPr>
          <w:rFonts w:ascii="Arial" w:hAnsi="Arial" w:cs="Arial"/>
        </w:rPr>
      </w:pPr>
      <w:r w:rsidRPr="000444A6">
        <w:rPr>
          <w:rFonts w:ascii="Arial" w:hAnsi="Arial" w:cs="Arial"/>
        </w:rPr>
        <w:t>La resolución de la impugnación a favor del particular inconforme, declarando la nulidad del crédito fiscal.</w:t>
      </w:r>
    </w:p>
    <w:p w:rsidR="00DD5D54" w:rsidRPr="000444A6" w:rsidRDefault="00DD5D54" w:rsidP="00DD5D54">
      <w:pPr>
        <w:jc w:val="both"/>
        <w:rPr>
          <w:rFonts w:ascii="Arial" w:hAnsi="Arial" w:cs="Arial"/>
        </w:rPr>
      </w:pPr>
      <w:r w:rsidRPr="000444A6">
        <w:rPr>
          <w:rFonts w:ascii="Arial" w:hAnsi="Arial" w:cs="Arial"/>
        </w:rPr>
        <w:t>Con base a lo anterior, se colige que en el caso sí procede el pago de intereses ya que concurren los elementos apuntados, a saber: 1) Por la comisión de la falta administrativa asentada en la boleta de infracción,  número  de folio 165846,  de fecha 27 veintisiete  de julio de 2020 dos mil veinte, se impuso al actor una sanción económica; 2) Este realizó el pago de esa multa el día 28 veintiocho de julio de 2020 dos mil veinte, tal como se desprende del recibo de pago número 11566 –AE,  y,  3) En contra de la boleta de infracción se promovió el demanda de juicio de nulidad.</w:t>
      </w:r>
    </w:p>
    <w:p w:rsidR="00DD5D54" w:rsidRPr="000444A6" w:rsidRDefault="00DD5D54" w:rsidP="00DD5D54">
      <w:pPr>
        <w:jc w:val="both"/>
        <w:rPr>
          <w:rFonts w:ascii="Arial" w:hAnsi="Arial" w:cs="Arial"/>
        </w:rPr>
      </w:pPr>
      <w:r w:rsidRPr="000444A6">
        <w:rPr>
          <w:rFonts w:ascii="Arial" w:hAnsi="Arial" w:cs="Arial"/>
        </w:rPr>
        <w:t xml:space="preserve">Luego entonces, este juzgador estima que el pago de intereses debe formar   parte de la sentencia porque al declararse la nulidad total de la boleta de infracción,  número  de folio 165846,  de fecha 27 veintisiete  de julio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DD5D54" w:rsidRPr="000444A6" w:rsidRDefault="00DD5D54" w:rsidP="00DD5D54">
      <w:pPr>
        <w:jc w:val="both"/>
        <w:rPr>
          <w:rFonts w:ascii="Arial" w:hAnsi="Arial" w:cs="Arial"/>
        </w:rPr>
      </w:pPr>
      <w:r w:rsidRPr="000444A6">
        <w:rPr>
          <w:rFonts w:ascii="Arial" w:hAnsi="Arial" w:cs="Arial"/>
        </w:rPr>
        <w:t>Artículo 39. Cuando no se pague un crédito fiscal en la fecha o dentro del plazo señalado en las disposiciones respectivas, se cobrarán recargos a la tasa del 3% mensual.</w:t>
      </w:r>
    </w:p>
    <w:p w:rsidR="00DD5D54" w:rsidRPr="000444A6" w:rsidRDefault="00DD5D54" w:rsidP="00DD5D54">
      <w:pPr>
        <w:jc w:val="both"/>
        <w:rPr>
          <w:rFonts w:ascii="Arial" w:hAnsi="Arial" w:cs="Arial"/>
        </w:rPr>
      </w:pPr>
      <w:r w:rsidRPr="000444A6">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DD5D54" w:rsidRPr="000444A6" w:rsidRDefault="00DD5D54" w:rsidP="00DD5D54">
      <w:pPr>
        <w:jc w:val="both"/>
        <w:rPr>
          <w:rFonts w:ascii="Arial" w:hAnsi="Arial" w:cs="Arial"/>
        </w:rPr>
      </w:pPr>
      <w:r w:rsidRPr="000444A6">
        <w:rPr>
          <w:rFonts w:ascii="Arial" w:hAnsi="Arial" w:cs="Arial"/>
        </w:rPr>
        <w:t>Cuando se conceda prórroga o autorización para pagar en parcialidades los créditos fiscales, se causarán recargos sobre el saldo insoluto a la tasa del 2% mensual.</w:t>
      </w:r>
    </w:p>
    <w:p w:rsidR="00DD5D54" w:rsidRPr="000444A6" w:rsidRDefault="00DD5D54" w:rsidP="00DD5D54">
      <w:pPr>
        <w:jc w:val="both"/>
        <w:rPr>
          <w:rFonts w:ascii="Arial" w:hAnsi="Arial" w:cs="Arial"/>
        </w:rPr>
      </w:pPr>
      <w:r w:rsidRPr="000444A6">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DD5D54" w:rsidRPr="000444A6" w:rsidRDefault="00DD5D54" w:rsidP="00DD5D54">
      <w:pPr>
        <w:jc w:val="both"/>
        <w:rPr>
          <w:rFonts w:ascii="Arial" w:hAnsi="Arial" w:cs="Arial"/>
        </w:rPr>
      </w:pPr>
      <w:r w:rsidRPr="000444A6">
        <w:rPr>
          <w:rFonts w:ascii="Arial" w:hAnsi="Arial" w:cs="Arial"/>
        </w:rPr>
        <w:t>Sirve de apoyo a lo anterior la tesis aislada XVI. 1º. A.T.13 A (10</w:t>
      </w:r>
      <w:proofErr w:type="gramStart"/>
      <w:r w:rsidRPr="000444A6">
        <w:rPr>
          <w:rFonts w:ascii="Arial" w:hAnsi="Arial" w:cs="Arial"/>
        </w:rPr>
        <w:t>ª .</w:t>
      </w:r>
      <w:proofErr w:type="gramEnd"/>
      <w:r w:rsidRPr="000444A6">
        <w:rPr>
          <w:rFonts w:ascii="Arial" w:hAnsi="Arial" w:cs="Arial"/>
        </w:rPr>
        <w:t>) sostenida por el Primer Tribunal Colegiado en materias Administrativa y de Trabajo del Décimo Sexto Circuito, que señala:</w:t>
      </w:r>
    </w:p>
    <w:p w:rsidR="00DD5D54" w:rsidRDefault="00DD5D54" w:rsidP="00DD5D54">
      <w:pPr>
        <w:jc w:val="both"/>
        <w:rPr>
          <w:rFonts w:ascii="Arial" w:hAnsi="Arial" w:cs="Arial"/>
          <w:i/>
        </w:rPr>
      </w:pPr>
      <w:r w:rsidRPr="000444A6">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w:t>
      </w:r>
    </w:p>
    <w:p w:rsidR="00DD5D54" w:rsidRDefault="00DD5D54" w:rsidP="00DD5D54">
      <w:pPr>
        <w:jc w:val="both"/>
        <w:rPr>
          <w:rFonts w:ascii="Arial" w:hAnsi="Arial" w:cs="Arial"/>
          <w:i/>
        </w:rPr>
      </w:pPr>
    </w:p>
    <w:p w:rsidR="00DD5D54" w:rsidRDefault="00DD5D54" w:rsidP="00DD5D54">
      <w:pPr>
        <w:jc w:val="both"/>
        <w:rPr>
          <w:rFonts w:ascii="Arial" w:hAnsi="Arial" w:cs="Arial"/>
          <w:i/>
        </w:rPr>
      </w:pPr>
    </w:p>
    <w:p w:rsidR="00DD5D54" w:rsidRPr="006A450F" w:rsidRDefault="00DD5D54" w:rsidP="00DD5D54">
      <w:pPr>
        <w:jc w:val="both"/>
        <w:rPr>
          <w:rFonts w:ascii="Arial" w:hAnsi="Arial" w:cs="Arial"/>
          <w:i/>
        </w:rPr>
      </w:pPr>
      <w:r w:rsidRPr="000444A6">
        <w:rPr>
          <w:rFonts w:ascii="Arial" w:hAnsi="Arial" w:cs="Arial"/>
          <w:i/>
        </w:rPr>
        <w:lastRenderedPageBreak/>
        <w:t>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DD5D54" w:rsidRPr="000444A6" w:rsidRDefault="00DD5D54" w:rsidP="00DD5D54">
      <w:pPr>
        <w:jc w:val="both"/>
        <w:rPr>
          <w:rFonts w:ascii="Arial" w:hAnsi="Arial" w:cs="Arial"/>
        </w:rPr>
      </w:pPr>
      <w:r w:rsidRPr="000444A6">
        <w:rPr>
          <w:rFonts w:ascii="Arial" w:hAnsi="Arial" w:cs="Arial"/>
          <w:b/>
        </w:rPr>
        <w:t>SEXTO.-</w:t>
      </w:r>
      <w:r w:rsidRPr="000444A6">
        <w:rPr>
          <w:rFonts w:ascii="Arial" w:hAnsi="Arial" w:cs="Arial"/>
        </w:rPr>
        <w:t xml:space="preserve"> Con base en todo lo expuesto, quien juzga decreta la </w:t>
      </w:r>
      <w:r w:rsidRPr="000444A6">
        <w:rPr>
          <w:rFonts w:ascii="Arial" w:hAnsi="Arial" w:cs="Arial"/>
          <w:b/>
        </w:rPr>
        <w:t>ILEGALIDAD Y NULIDAD TOTAL DE LOS ACTOS ADMINISTRATIVOS IMPUGNADOS</w:t>
      </w:r>
      <w:r w:rsidRPr="000444A6">
        <w:rPr>
          <w:rFonts w:ascii="Arial" w:hAnsi="Arial" w:cs="Arial"/>
        </w:rPr>
        <w:t xml:space="preserve">,  para el efecto de que la demandada, en el término de quince días,  después de que cause estado la presente resolución,   deje sin efectos la boleta de infracción,  número  de folio 165846,  de fecha 27 veintisiete  de julio de 2020 dos mil veinte y  recibo de cobro 11566 –AE  de fecha  28 veintiocho de julio de 2020 dos mil veinte,  y  como consecuencia de lo anterior, la demandada,  deberá hacer los trámites necesarios para que se  haga al actor  la devolución  de  la cantidad de </w:t>
      </w:r>
      <w:r w:rsidRPr="000444A6">
        <w:rPr>
          <w:rFonts w:ascii="Arial" w:hAnsi="Arial" w:cs="Arial"/>
          <w:b/>
        </w:rPr>
        <w:t>$168.00 (ciento sesenta y ocho pesos 00/100 M.N.)</w:t>
      </w:r>
      <w:r w:rsidRPr="000444A6">
        <w:rPr>
          <w:rFonts w:ascii="Arial" w:hAnsi="Arial" w:cs="Arial"/>
        </w:rPr>
        <w:t>, cantidad que erogó el actor por concepto de pago de multa, arrastre y pensión de vehículo,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DD5D54" w:rsidRPr="000444A6" w:rsidRDefault="00DD5D54" w:rsidP="00DD5D54">
      <w:pPr>
        <w:jc w:val="both"/>
        <w:rPr>
          <w:rFonts w:ascii="Arial" w:hAnsi="Arial" w:cs="Arial"/>
        </w:rPr>
      </w:pPr>
      <w:r w:rsidRPr="000444A6">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165846,  de fecha 27 veintisiete  de julio de 2020 dos mil veinte y recibo de pago 11566 –AE  de fecha  28 veintiocho de julio de 2020 dos mil veinte, y  la devolución  de  la cantidad  de </w:t>
      </w:r>
      <w:r w:rsidRPr="000444A6">
        <w:rPr>
          <w:rFonts w:ascii="Arial" w:hAnsi="Arial" w:cs="Arial"/>
          <w:b/>
        </w:rPr>
        <w:t xml:space="preserve">$168.00 (ciento sesenta y ocho pesos 00/100 M.N.), </w:t>
      </w:r>
      <w:r w:rsidRPr="000444A6">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0444A6">
        <w:rPr>
          <w:rFonts w:ascii="Arial" w:hAnsi="Arial" w:cs="Arial"/>
        </w:rPr>
        <w:t>-----------------</w:t>
      </w:r>
    </w:p>
    <w:p w:rsidR="00DD5D54" w:rsidRPr="000444A6" w:rsidRDefault="00DD5D54" w:rsidP="00DD5D54">
      <w:pPr>
        <w:jc w:val="both"/>
        <w:rPr>
          <w:rFonts w:ascii="Arial" w:hAnsi="Arial" w:cs="Arial"/>
        </w:rPr>
      </w:pPr>
      <w:r w:rsidRPr="000444A6">
        <w:rPr>
          <w:rFonts w:ascii="Arial" w:hAnsi="Arial" w:cs="Arial"/>
        </w:rPr>
        <w:t xml:space="preserve">  </w:t>
      </w:r>
      <w:r w:rsidRPr="000444A6">
        <w:rPr>
          <w:rFonts w:ascii="Arial" w:hAnsi="Arial" w:cs="Arial"/>
          <w:b/>
        </w:rPr>
        <w:t>SEPTIMO.-</w:t>
      </w:r>
      <w:r w:rsidRPr="000444A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DD5D54" w:rsidRPr="000444A6" w:rsidRDefault="00DD5D54" w:rsidP="00DD5D54">
      <w:pPr>
        <w:jc w:val="both"/>
        <w:rPr>
          <w:rFonts w:ascii="Arial" w:hAnsi="Arial" w:cs="Arial"/>
        </w:rPr>
      </w:pPr>
      <w:r w:rsidRPr="000444A6">
        <w:rPr>
          <w:rFonts w:ascii="Arial" w:hAnsi="Arial" w:cs="Arial"/>
        </w:rPr>
        <w:t>El actor ofreció  las siguientes pruebas:</w:t>
      </w:r>
    </w:p>
    <w:p w:rsidR="00DD5D54" w:rsidRPr="000444A6" w:rsidRDefault="00DD5D54" w:rsidP="00DD5D54">
      <w:pPr>
        <w:pStyle w:val="Prrafodelista"/>
        <w:numPr>
          <w:ilvl w:val="0"/>
          <w:numId w:val="2"/>
        </w:numPr>
        <w:jc w:val="both"/>
        <w:rPr>
          <w:rFonts w:ascii="Arial" w:hAnsi="Arial" w:cs="Arial"/>
        </w:rPr>
      </w:pPr>
      <w:r w:rsidRPr="000444A6">
        <w:rPr>
          <w:rFonts w:ascii="Arial" w:hAnsi="Arial" w:cs="Arial"/>
        </w:rPr>
        <w:t xml:space="preserve"> Recibo de pago número 11566 –AE  de fecha  28 veintiocho de julio de 2020 dos mil veinte  y copia simple de la boleta de infracción con número de folio 165846,  de fecha 27 veintisiete  de julio de 2020 dos mil veinte</w:t>
      </w:r>
      <w:proofErr w:type="gramStart"/>
      <w:r w:rsidRPr="000444A6">
        <w:rPr>
          <w:rFonts w:ascii="Arial" w:hAnsi="Arial" w:cs="Arial"/>
        </w:rPr>
        <w:t>,,</w:t>
      </w:r>
      <w:proofErr w:type="gramEnd"/>
      <w:r w:rsidRPr="000444A6">
        <w:rPr>
          <w:rFonts w:ascii="Arial" w:hAnsi="Arial" w:cs="Arial"/>
        </w:rPr>
        <w:t xml:space="preserve"> documental que se le da valor probatorio para acreditar la existencia del acto administrativo que se combate dentro de este proceso, así como el interés jurídico del actor.  </w:t>
      </w:r>
    </w:p>
    <w:p w:rsidR="00DD5D54" w:rsidRDefault="00DD5D54" w:rsidP="00DD5D54">
      <w:pPr>
        <w:jc w:val="both"/>
        <w:rPr>
          <w:rFonts w:ascii="Arial" w:hAnsi="Arial" w:cs="Arial"/>
        </w:rPr>
      </w:pPr>
    </w:p>
    <w:p w:rsidR="00DD5D54" w:rsidRDefault="00DD5D54" w:rsidP="00DD5D54">
      <w:pPr>
        <w:jc w:val="both"/>
        <w:rPr>
          <w:rFonts w:ascii="Arial" w:hAnsi="Arial" w:cs="Arial"/>
        </w:rPr>
      </w:pPr>
    </w:p>
    <w:p w:rsidR="00DD5D54" w:rsidRDefault="00DD5D54" w:rsidP="00DD5D54">
      <w:pPr>
        <w:jc w:val="both"/>
        <w:rPr>
          <w:rFonts w:ascii="Arial" w:hAnsi="Arial" w:cs="Arial"/>
        </w:rPr>
      </w:pPr>
    </w:p>
    <w:p w:rsidR="00DD5D54" w:rsidRPr="000444A6" w:rsidRDefault="00DD5D54" w:rsidP="00DD5D54">
      <w:pPr>
        <w:jc w:val="both"/>
        <w:rPr>
          <w:rFonts w:ascii="Arial" w:hAnsi="Arial" w:cs="Arial"/>
        </w:rPr>
      </w:pPr>
      <w:r w:rsidRPr="000444A6">
        <w:rPr>
          <w:rFonts w:ascii="Arial" w:hAnsi="Arial" w:cs="Arial"/>
        </w:rPr>
        <w:lastRenderedPageBreak/>
        <w:t>La autoridad demanda ofrecieron   las siguientes pruebas:</w:t>
      </w:r>
    </w:p>
    <w:p w:rsidR="00DD5D54" w:rsidRPr="000444A6" w:rsidRDefault="00DD5D54" w:rsidP="00DD5D54">
      <w:pPr>
        <w:pStyle w:val="Prrafodelista"/>
        <w:numPr>
          <w:ilvl w:val="0"/>
          <w:numId w:val="3"/>
        </w:numPr>
        <w:jc w:val="both"/>
        <w:rPr>
          <w:rFonts w:ascii="Arial" w:hAnsi="Arial" w:cs="Arial"/>
        </w:rPr>
      </w:pPr>
      <w:r w:rsidRPr="000444A6">
        <w:rPr>
          <w:rFonts w:ascii="Arial" w:hAnsi="Arial" w:cs="Arial"/>
        </w:rPr>
        <w:t>Documental Pública consistente en copias certificadas del  nombramientos del cargo que ostentan dentro de la administración pública municipal de esta ciudad, documental que se la da valor probatorio para acreditar dicha  personalidad.</w:t>
      </w:r>
    </w:p>
    <w:p w:rsidR="00DD5D54" w:rsidRPr="006A450F" w:rsidRDefault="00DD5D54" w:rsidP="00DD5D54">
      <w:pPr>
        <w:pStyle w:val="Prrafodelista"/>
        <w:numPr>
          <w:ilvl w:val="0"/>
          <w:numId w:val="3"/>
        </w:numPr>
        <w:jc w:val="both"/>
        <w:rPr>
          <w:rFonts w:ascii="Arial" w:hAnsi="Arial" w:cs="Arial"/>
          <w:b/>
        </w:rPr>
      </w:pPr>
      <w:r w:rsidRPr="000444A6">
        <w:rPr>
          <w:rFonts w:ascii="Arial" w:hAnsi="Arial" w:cs="Arial"/>
        </w:rPr>
        <w:t>Copia certificada de  boleta de infracción número de folio 165846,  de fecha 27 veintisiete  de julio de 2020 dos mil veinte, documental que ya fue valorada dentro de este juicio.</w:t>
      </w:r>
    </w:p>
    <w:p w:rsidR="00DD5D54" w:rsidRPr="000444A6" w:rsidRDefault="00DD5D54" w:rsidP="00DD5D54">
      <w:pPr>
        <w:jc w:val="both"/>
        <w:rPr>
          <w:rFonts w:ascii="Arial" w:hAnsi="Arial" w:cs="Arial"/>
        </w:rPr>
      </w:pPr>
      <w:r w:rsidRPr="000444A6">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0444A6">
        <w:rPr>
          <w:rFonts w:ascii="Arial" w:hAnsi="Arial" w:cs="Arial"/>
        </w:rPr>
        <w:t>----------------------------------------</w:t>
      </w:r>
    </w:p>
    <w:p w:rsidR="00DD5D54" w:rsidRPr="000444A6" w:rsidRDefault="00DD5D54" w:rsidP="00DD5D54">
      <w:pPr>
        <w:jc w:val="center"/>
        <w:rPr>
          <w:rFonts w:ascii="Arial" w:hAnsi="Arial" w:cs="Arial"/>
          <w:b/>
        </w:rPr>
      </w:pPr>
      <w:r w:rsidRPr="000444A6">
        <w:rPr>
          <w:rFonts w:ascii="Arial" w:hAnsi="Arial" w:cs="Arial"/>
          <w:b/>
        </w:rPr>
        <w:t>R E S U E L V E</w:t>
      </w:r>
    </w:p>
    <w:p w:rsidR="00DD5D54" w:rsidRPr="000444A6" w:rsidRDefault="00DD5D54" w:rsidP="00DD5D54">
      <w:pPr>
        <w:jc w:val="both"/>
        <w:rPr>
          <w:rFonts w:ascii="Arial" w:hAnsi="Arial" w:cs="Arial"/>
        </w:rPr>
      </w:pPr>
      <w:r w:rsidRPr="000444A6">
        <w:rPr>
          <w:rFonts w:ascii="Arial" w:hAnsi="Arial" w:cs="Arial"/>
          <w:b/>
        </w:rPr>
        <w:t>PRIMERO.-</w:t>
      </w:r>
      <w:r w:rsidRPr="000444A6">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0444A6">
        <w:rPr>
          <w:rFonts w:ascii="Arial" w:hAnsi="Arial" w:cs="Arial"/>
        </w:rPr>
        <w:t>----------</w:t>
      </w:r>
    </w:p>
    <w:p w:rsidR="00DD5D54" w:rsidRPr="000444A6" w:rsidRDefault="00DD5D54" w:rsidP="00DD5D54">
      <w:pPr>
        <w:jc w:val="both"/>
        <w:rPr>
          <w:rFonts w:ascii="Arial" w:hAnsi="Arial" w:cs="Arial"/>
        </w:rPr>
      </w:pPr>
      <w:r w:rsidRPr="000444A6">
        <w:rPr>
          <w:rFonts w:ascii="Arial" w:hAnsi="Arial" w:cs="Arial"/>
          <w:b/>
        </w:rPr>
        <w:t>SEGUNDO.-</w:t>
      </w:r>
      <w:r w:rsidRPr="000444A6">
        <w:rPr>
          <w:rFonts w:ascii="Arial" w:hAnsi="Arial" w:cs="Arial"/>
        </w:rPr>
        <w:t xml:space="preserve"> </w:t>
      </w:r>
      <w:r w:rsidRPr="000444A6">
        <w:rPr>
          <w:rFonts w:ascii="Arial" w:hAnsi="Arial" w:cs="Arial"/>
          <w:b/>
        </w:rPr>
        <w:t>NO SE SOBRESEE EL PRESENTE PROCESO</w:t>
      </w:r>
      <w:r w:rsidRPr="000444A6">
        <w:rPr>
          <w:rFonts w:ascii="Arial" w:hAnsi="Arial" w:cs="Arial"/>
        </w:rPr>
        <w:t>, por las razones y fundamentos expuestos en el considerando tercero  de ésta</w:t>
      </w:r>
      <w:r>
        <w:rPr>
          <w:rFonts w:ascii="Arial" w:hAnsi="Arial" w:cs="Arial"/>
        </w:rPr>
        <w:t xml:space="preserve"> resolución.------------------</w:t>
      </w:r>
    </w:p>
    <w:p w:rsidR="00DD5D54" w:rsidRPr="000444A6" w:rsidRDefault="00DD5D54" w:rsidP="00DD5D54">
      <w:pPr>
        <w:jc w:val="both"/>
        <w:rPr>
          <w:rFonts w:ascii="Arial" w:hAnsi="Arial" w:cs="Arial"/>
          <w:b/>
        </w:rPr>
      </w:pPr>
      <w:r w:rsidRPr="000444A6">
        <w:rPr>
          <w:rFonts w:ascii="Arial" w:hAnsi="Arial" w:cs="Arial"/>
          <w:b/>
        </w:rPr>
        <w:t>TERCERO.- SE DECLARA LA NULIDAD TOTAL DEL ACTO IMPUGNADO</w:t>
      </w:r>
      <w:r w:rsidRPr="000444A6">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0444A6">
        <w:rPr>
          <w:rFonts w:ascii="Arial" w:hAnsi="Arial" w:cs="Arial"/>
        </w:rPr>
        <w:t>------------------------------------------</w:t>
      </w:r>
      <w:r w:rsidRPr="000444A6">
        <w:rPr>
          <w:rFonts w:ascii="Arial" w:hAnsi="Arial" w:cs="Arial"/>
          <w:b/>
        </w:rPr>
        <w:t xml:space="preserve"> </w:t>
      </w:r>
    </w:p>
    <w:p w:rsidR="00DD5D54" w:rsidRPr="000444A6" w:rsidRDefault="00DD5D54" w:rsidP="00DD5D54">
      <w:pPr>
        <w:jc w:val="both"/>
        <w:rPr>
          <w:rFonts w:ascii="Arial" w:hAnsi="Arial" w:cs="Arial"/>
        </w:rPr>
      </w:pPr>
      <w:r w:rsidRPr="000444A6">
        <w:rPr>
          <w:rFonts w:ascii="Arial" w:hAnsi="Arial" w:cs="Arial"/>
          <w:b/>
        </w:rPr>
        <w:t xml:space="preserve">CUARTO.- </w:t>
      </w:r>
      <w:r w:rsidRPr="000444A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444A6">
        <w:rPr>
          <w:rFonts w:ascii="Arial" w:hAnsi="Arial" w:cs="Arial"/>
        </w:rPr>
        <w:t>------------------</w:t>
      </w:r>
    </w:p>
    <w:p w:rsidR="00DD5D54" w:rsidRDefault="00DD5D54" w:rsidP="00DD5D54">
      <w:pPr>
        <w:jc w:val="both"/>
        <w:rPr>
          <w:rFonts w:ascii="Arial" w:hAnsi="Arial" w:cs="Arial"/>
          <w:b/>
        </w:rPr>
      </w:pPr>
    </w:p>
    <w:p w:rsidR="00DD5D54" w:rsidRPr="000444A6" w:rsidRDefault="00DD5D54" w:rsidP="00DD5D54">
      <w:pPr>
        <w:jc w:val="both"/>
        <w:rPr>
          <w:rFonts w:ascii="Arial" w:hAnsi="Arial" w:cs="Arial"/>
        </w:rPr>
      </w:pPr>
      <w:r w:rsidRPr="000444A6">
        <w:rPr>
          <w:rFonts w:ascii="Arial" w:hAnsi="Arial" w:cs="Arial"/>
          <w:b/>
        </w:rPr>
        <w:t>NOTIFIQUESE.</w:t>
      </w:r>
      <w:r w:rsidRPr="000444A6">
        <w:rPr>
          <w:rFonts w:ascii="Arial" w:hAnsi="Arial" w:cs="Arial"/>
        </w:rPr>
        <w:t>---------------------------------------------------------------------</w:t>
      </w:r>
      <w:r>
        <w:rPr>
          <w:rFonts w:ascii="Arial" w:hAnsi="Arial" w:cs="Arial"/>
        </w:rPr>
        <w:t>-------------------</w:t>
      </w:r>
    </w:p>
    <w:p w:rsidR="00DD5D54" w:rsidRPr="000444A6" w:rsidRDefault="00DD5D54" w:rsidP="00DD5D54">
      <w:pPr>
        <w:jc w:val="both"/>
        <w:rPr>
          <w:rFonts w:ascii="Arial" w:hAnsi="Arial" w:cs="Arial"/>
        </w:rPr>
      </w:pPr>
      <w:r w:rsidRPr="000444A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DD5D54" w:rsidRPr="000444A6" w:rsidRDefault="00DD5D54" w:rsidP="00DD5D54">
      <w:pPr>
        <w:rPr>
          <w:rFonts w:ascii="Arial" w:hAnsi="Arial" w:cs="Arial"/>
        </w:rPr>
      </w:pPr>
    </w:p>
    <w:p w:rsidR="00A064EA" w:rsidRDefault="00A064EA"/>
    <w:sectPr w:rsidR="00A064EA" w:rsidSect="00DD5D5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FA6111"/>
    <w:multiLevelType w:val="hybridMultilevel"/>
    <w:tmpl w:val="0F9E5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E8F0643"/>
    <w:multiLevelType w:val="hybridMultilevel"/>
    <w:tmpl w:val="97D658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54"/>
    <w:rsid w:val="00A064EA"/>
    <w:rsid w:val="00DD5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EB9C7-B14C-4491-980D-E66BC922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54"/>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D5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5254</Words>
  <Characters>28902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2021-04-29T18:13:00Z</dcterms:created>
  <dcterms:modified xsi:type="dcterms:W3CDTF">2021-04-29T18:16:00Z</dcterms:modified>
</cp:coreProperties>
</file>